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E83AAA" w:rsidTr="00E83AAA">
        <w:trPr>
          <w:trHeight w:val="1134"/>
        </w:trPr>
        <w:tc>
          <w:tcPr>
            <w:tcW w:w="4928" w:type="dxa"/>
          </w:tcPr>
          <w:p w:rsidR="00E83AAA" w:rsidRDefault="00E83AAA" w:rsidP="00DB5CD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1905</wp:posOffset>
                  </wp:positionV>
                  <wp:extent cx="1114425" cy="685800"/>
                  <wp:effectExtent l="19050" t="0" r="0" b="0"/>
                  <wp:wrapNone/>
                  <wp:docPr id="16" name="Рисунок 2" descr="C:\Documents and Settings\new\Мои документы\Ижмукова\ЦОК\логотипы\Логотип ДВ ЦОК_с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new\Мои документы\Ижмукова\ЦОК\логотипы\Логотип ДВ ЦОК_с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23404" r="49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3" w:type="dxa"/>
            <w:vMerge w:val="restart"/>
          </w:tcPr>
          <w:p w:rsidR="00E83AAA" w:rsidRDefault="00E83AAA" w:rsidP="00DB5CD6">
            <w:pPr>
              <w:rPr>
                <w:i/>
              </w:rPr>
            </w:pPr>
          </w:p>
          <w:p w:rsidR="00E83AAA" w:rsidRPr="00004BE6" w:rsidRDefault="00E83AAA" w:rsidP="00DB5CD6">
            <w:pPr>
              <w:jc w:val="center"/>
              <w:rPr>
                <w:i/>
              </w:rPr>
            </w:pPr>
          </w:p>
        </w:tc>
      </w:tr>
      <w:tr w:rsidR="00E83AAA" w:rsidTr="00E83AAA">
        <w:tc>
          <w:tcPr>
            <w:tcW w:w="4928" w:type="dxa"/>
          </w:tcPr>
          <w:p w:rsidR="00E83AAA" w:rsidRPr="00E83AAA" w:rsidRDefault="00E83AAA" w:rsidP="00DB5CD6">
            <w:pPr>
              <w:jc w:val="center"/>
              <w:rPr>
                <w:b/>
                <w:sz w:val="24"/>
              </w:rPr>
            </w:pPr>
            <w:r w:rsidRPr="00E83AAA">
              <w:rPr>
                <w:b/>
                <w:sz w:val="24"/>
              </w:rPr>
              <w:t xml:space="preserve">Автономная некоммерческая организация </w:t>
            </w:r>
          </w:p>
          <w:p w:rsidR="00E83AAA" w:rsidRPr="00E83AAA" w:rsidRDefault="00E83AAA" w:rsidP="00DB5CD6">
            <w:pPr>
              <w:jc w:val="center"/>
              <w:rPr>
                <w:b/>
                <w:sz w:val="24"/>
              </w:rPr>
            </w:pPr>
            <w:r w:rsidRPr="00E83AAA">
              <w:rPr>
                <w:b/>
                <w:sz w:val="24"/>
              </w:rPr>
              <w:t>«</w:t>
            </w:r>
            <w:r w:rsidRPr="00E83AAA">
              <w:rPr>
                <w:b/>
                <w:sz w:val="28"/>
              </w:rPr>
              <w:t>Дальневосточный центр оценки квалификаций</w:t>
            </w:r>
            <w:r w:rsidRPr="00E83AAA">
              <w:rPr>
                <w:b/>
                <w:sz w:val="24"/>
              </w:rPr>
              <w:t>»</w:t>
            </w:r>
          </w:p>
          <w:p w:rsidR="00E83AAA" w:rsidRDefault="00E83AAA" w:rsidP="00DB5CD6">
            <w:pPr>
              <w:jc w:val="center"/>
              <w:rPr>
                <w:sz w:val="24"/>
              </w:rPr>
            </w:pPr>
            <w:r w:rsidRPr="007067BD">
              <w:rPr>
                <w:i/>
                <w:sz w:val="24"/>
              </w:rPr>
              <w:t>Юридический адрес:</w:t>
            </w:r>
            <w:r w:rsidRPr="00BD6B1A">
              <w:rPr>
                <w:sz w:val="24"/>
              </w:rPr>
              <w:t xml:space="preserve"> г.Хабаровск, ул.Муравьева-Амурского, 4 каб. 318</w:t>
            </w:r>
          </w:p>
          <w:p w:rsidR="00E83AAA" w:rsidRDefault="00E83AAA" w:rsidP="00DB5CD6">
            <w:pPr>
              <w:jc w:val="center"/>
              <w:rPr>
                <w:sz w:val="24"/>
              </w:rPr>
            </w:pPr>
            <w:r w:rsidRPr="007067BD">
              <w:rPr>
                <w:i/>
                <w:sz w:val="24"/>
              </w:rPr>
              <w:t>Почтовый адрес:</w:t>
            </w:r>
            <w:r>
              <w:rPr>
                <w:sz w:val="24"/>
              </w:rPr>
              <w:t xml:space="preserve"> 680000, г.Хабаровск,</w:t>
            </w:r>
          </w:p>
          <w:p w:rsidR="00E83AAA" w:rsidRPr="00BD6B1A" w:rsidRDefault="00E83AAA" w:rsidP="00DB5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Тургенева, 69</w:t>
            </w:r>
          </w:p>
          <w:p w:rsidR="00E83AAA" w:rsidRDefault="00E83AAA" w:rsidP="00DB5CD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Тел./факс </w:t>
            </w:r>
            <w:r w:rsidRPr="00BD6B1A">
              <w:rPr>
                <w:sz w:val="24"/>
              </w:rPr>
              <w:t>(4212) 30-31-82</w:t>
            </w:r>
          </w:p>
          <w:p w:rsidR="00E83AAA" w:rsidRPr="00BD6B1A" w:rsidRDefault="00E83AAA" w:rsidP="00DB5CD6">
            <w:pPr>
              <w:jc w:val="center"/>
              <w:rPr>
                <w:sz w:val="24"/>
              </w:rPr>
            </w:pPr>
            <w:r w:rsidRPr="00BD6B1A">
              <w:rPr>
                <w:sz w:val="24"/>
                <w:lang w:val="en-US"/>
              </w:rPr>
              <w:t>e</w:t>
            </w:r>
            <w:r w:rsidRPr="00BD6B1A">
              <w:rPr>
                <w:sz w:val="24"/>
              </w:rPr>
              <w:t>-</w:t>
            </w:r>
            <w:r w:rsidRPr="00BD6B1A">
              <w:rPr>
                <w:sz w:val="24"/>
                <w:lang w:val="en-US"/>
              </w:rPr>
              <w:t>mail</w:t>
            </w:r>
            <w:r w:rsidRPr="00BD6B1A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hyperlink r:id="rId8" w:history="1">
              <w:r w:rsidRPr="00F5138B">
                <w:rPr>
                  <w:rStyle w:val="a5"/>
                  <w:sz w:val="24"/>
                  <w:lang w:val="en-US"/>
                </w:rPr>
                <w:t>dvzok</w:t>
              </w:r>
              <w:r w:rsidRPr="00F5138B">
                <w:rPr>
                  <w:rStyle w:val="a5"/>
                  <w:sz w:val="24"/>
                </w:rPr>
                <w:t>@</w:t>
              </w:r>
              <w:r w:rsidRPr="00F5138B">
                <w:rPr>
                  <w:rStyle w:val="a5"/>
                  <w:sz w:val="24"/>
                  <w:lang w:val="en-US"/>
                </w:rPr>
                <w:t>inbox</w:t>
              </w:r>
              <w:r w:rsidRPr="00F5138B">
                <w:rPr>
                  <w:rStyle w:val="a5"/>
                  <w:sz w:val="24"/>
                </w:rPr>
                <w:t>.</w:t>
              </w:r>
              <w:r w:rsidRPr="00F5138B">
                <w:rPr>
                  <w:rStyle w:val="a5"/>
                  <w:sz w:val="24"/>
                  <w:lang w:val="en-US"/>
                </w:rPr>
                <w:t>ru</w:t>
              </w:r>
            </w:hyperlink>
            <w:r>
              <w:rPr>
                <w:sz w:val="24"/>
                <w:lang w:val="en-US"/>
              </w:rPr>
              <w:t xml:space="preserve"> </w:t>
            </w:r>
          </w:p>
          <w:p w:rsidR="00E83AAA" w:rsidRPr="00BD6B1A" w:rsidRDefault="00E83AAA" w:rsidP="00DB5CD6">
            <w:pPr>
              <w:jc w:val="center"/>
            </w:pPr>
          </w:p>
        </w:tc>
        <w:tc>
          <w:tcPr>
            <w:tcW w:w="4643" w:type="dxa"/>
            <w:vMerge/>
          </w:tcPr>
          <w:p w:rsidR="00E83AAA" w:rsidRDefault="00E83AAA" w:rsidP="00DB5CD6"/>
        </w:tc>
      </w:tr>
    </w:tbl>
    <w:p w:rsidR="006D13D2" w:rsidRDefault="006D13D2" w:rsidP="00A202FD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A202FD" w:rsidRPr="006D13D2" w:rsidRDefault="00A202FD" w:rsidP="00A202FD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6D13D2">
        <w:rPr>
          <w:sz w:val="28"/>
          <w:szCs w:val="28"/>
        </w:rPr>
        <w:t>Независимая оценка квалификации работников или лиц, претендующих на осуществление определенного вида трудовой деятельности – процедура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проведенная центром оценки квалификаций в соответствии с Федеральным законом «О независимой оценке квалификации» от 3 июля 2016 года № 238-ФЗ</w:t>
      </w:r>
      <w:r w:rsidR="006D13D2">
        <w:rPr>
          <w:sz w:val="28"/>
          <w:szCs w:val="28"/>
        </w:rPr>
        <w:t xml:space="preserve"> (далее – Закон № 238-ФЗ)</w:t>
      </w:r>
      <w:r w:rsidRPr="006D13D2">
        <w:rPr>
          <w:sz w:val="28"/>
          <w:szCs w:val="28"/>
        </w:rPr>
        <w:t>.</w:t>
      </w:r>
    </w:p>
    <w:p w:rsidR="00A202FD" w:rsidRPr="00AE7F83" w:rsidRDefault="00A202FD" w:rsidP="00A202FD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  <w:r w:rsidRPr="006D13D2">
        <w:rPr>
          <w:rStyle w:val="af"/>
          <w:b w:val="0"/>
          <w:sz w:val="28"/>
          <w:szCs w:val="28"/>
        </w:rPr>
        <w:t>Решением</w:t>
      </w:r>
      <w:r w:rsidR="006D13D2">
        <w:rPr>
          <w:sz w:val="28"/>
          <w:szCs w:val="28"/>
        </w:rPr>
        <w:t xml:space="preserve"> </w:t>
      </w:r>
      <w:r w:rsidRPr="006D13D2">
        <w:rPr>
          <w:sz w:val="28"/>
          <w:szCs w:val="28"/>
        </w:rPr>
        <w:t>Национального совета при Президенте Российской Федерации по профессиональным квалификациям от 20</w:t>
      </w:r>
      <w:r w:rsidR="006D13D2">
        <w:rPr>
          <w:sz w:val="28"/>
          <w:szCs w:val="28"/>
        </w:rPr>
        <w:t>.05.</w:t>
      </w:r>
      <w:r w:rsidRPr="006D13D2">
        <w:rPr>
          <w:sz w:val="28"/>
          <w:szCs w:val="28"/>
        </w:rPr>
        <w:t>2015 года Ассоциация участников финансового рынка «Совет по профессиональным квалификациям финансового рынка»</w:t>
      </w:r>
      <w:r w:rsidR="006D13D2">
        <w:rPr>
          <w:sz w:val="28"/>
          <w:szCs w:val="28"/>
        </w:rPr>
        <w:t xml:space="preserve"> </w:t>
      </w:r>
      <w:r w:rsidRPr="006D13D2">
        <w:rPr>
          <w:rStyle w:val="af"/>
          <w:b w:val="0"/>
          <w:sz w:val="28"/>
          <w:szCs w:val="28"/>
        </w:rPr>
        <w:t>определена в качестве организации, осуществляющей функции Совета по профессиональным квалификациям финансового рынка</w:t>
      </w:r>
      <w:r w:rsidR="006D13D2">
        <w:rPr>
          <w:rStyle w:val="af"/>
          <w:sz w:val="28"/>
          <w:szCs w:val="28"/>
        </w:rPr>
        <w:t xml:space="preserve"> </w:t>
      </w:r>
      <w:r w:rsidRPr="006D13D2">
        <w:rPr>
          <w:sz w:val="28"/>
          <w:szCs w:val="28"/>
        </w:rPr>
        <w:t>(далее – СПКФР)</w:t>
      </w:r>
      <w:r w:rsidR="003D7437">
        <w:rPr>
          <w:sz w:val="28"/>
          <w:szCs w:val="28"/>
        </w:rPr>
        <w:t xml:space="preserve"> и </w:t>
      </w:r>
      <w:r w:rsidRPr="006D13D2">
        <w:rPr>
          <w:sz w:val="28"/>
          <w:szCs w:val="28"/>
        </w:rPr>
        <w:t xml:space="preserve">наделен полномочиями по вопросам, касающимся развития системы профессиональных квалификаций в </w:t>
      </w:r>
      <w:r w:rsidRPr="00AE7F83">
        <w:rPr>
          <w:sz w:val="28"/>
          <w:szCs w:val="28"/>
        </w:rPr>
        <w:t>Российской Федерации, в том числе</w:t>
      </w:r>
      <w:r w:rsidR="006D13D2" w:rsidRPr="00AE7F83">
        <w:rPr>
          <w:sz w:val="28"/>
          <w:szCs w:val="28"/>
        </w:rPr>
        <w:t xml:space="preserve"> </w:t>
      </w:r>
      <w:r w:rsidRPr="00AE7F83">
        <w:rPr>
          <w:rStyle w:val="af"/>
          <w:b w:val="0"/>
          <w:sz w:val="28"/>
          <w:szCs w:val="28"/>
        </w:rPr>
        <w:t>организацию независимой оценки квалификации по определенному виду профессиональной деятельности (профессиональные стандарты)</w:t>
      </w:r>
      <w:r w:rsidRPr="00AE7F83">
        <w:rPr>
          <w:b/>
          <w:sz w:val="28"/>
          <w:szCs w:val="28"/>
        </w:rPr>
        <w:t>.</w:t>
      </w:r>
    </w:p>
    <w:p w:rsidR="006D13D2" w:rsidRDefault="00A202FD" w:rsidP="006D13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D2">
        <w:rPr>
          <w:rFonts w:ascii="Times New Roman" w:hAnsi="Times New Roman" w:cs="Times New Roman"/>
          <w:sz w:val="28"/>
          <w:szCs w:val="28"/>
        </w:rPr>
        <w:t xml:space="preserve">Согласно действующему федеральному законодательству </w:t>
      </w:r>
      <w:r w:rsidRPr="006D13D2">
        <w:rPr>
          <w:rFonts w:ascii="Times New Roman" w:hAnsi="Times New Roman" w:cs="Times New Roman"/>
          <w:sz w:val="28"/>
          <w:szCs w:val="28"/>
          <w:u w:val="single"/>
        </w:rPr>
        <w:t>единственной процедурой подтверждения квалификации</w:t>
      </w:r>
      <w:r w:rsidRPr="006D13D2">
        <w:rPr>
          <w:rFonts w:ascii="Times New Roman" w:hAnsi="Times New Roman" w:cs="Times New Roman"/>
          <w:sz w:val="28"/>
          <w:szCs w:val="28"/>
        </w:rPr>
        <w:t xml:space="preserve"> сотрудника требованиям профессионального стандарта является прохождение профессионального экзамена с соблюдением требований, предусмотренных </w:t>
      </w:r>
      <w:r w:rsidR="006D13D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6D13D2">
        <w:rPr>
          <w:rFonts w:ascii="Times New Roman" w:hAnsi="Times New Roman" w:cs="Times New Roman"/>
          <w:sz w:val="28"/>
          <w:szCs w:val="28"/>
        </w:rPr>
        <w:t>№ 238-ФЗ</w:t>
      </w:r>
      <w:r w:rsidR="006D13D2">
        <w:rPr>
          <w:rFonts w:ascii="Times New Roman" w:hAnsi="Times New Roman" w:cs="Times New Roman"/>
          <w:sz w:val="28"/>
          <w:szCs w:val="28"/>
        </w:rPr>
        <w:t xml:space="preserve"> и </w:t>
      </w:r>
      <w:r w:rsidRPr="006D13D2">
        <w:rPr>
          <w:rFonts w:ascii="Times New Roman" w:hAnsi="Times New Roman" w:cs="Times New Roman"/>
          <w:sz w:val="28"/>
          <w:szCs w:val="28"/>
        </w:rPr>
        <w:t>в</w:t>
      </w:r>
      <w:r w:rsidR="006D13D2">
        <w:rPr>
          <w:rFonts w:ascii="Times New Roman" w:hAnsi="Times New Roman" w:cs="Times New Roman"/>
          <w:sz w:val="28"/>
          <w:szCs w:val="28"/>
        </w:rPr>
        <w:t> </w:t>
      </w:r>
      <w:r w:rsidRPr="006D13D2">
        <w:rPr>
          <w:rFonts w:ascii="Times New Roman" w:hAnsi="Times New Roman" w:cs="Times New Roman"/>
          <w:sz w:val="28"/>
          <w:szCs w:val="28"/>
        </w:rPr>
        <w:t>рамках Правил проведения центром оценки квалификаций независимой оценки квалификации, утвержденных постановлением Правительства Российской Федерации от 16</w:t>
      </w:r>
      <w:r w:rsidR="003D7437">
        <w:rPr>
          <w:rFonts w:ascii="Times New Roman" w:hAnsi="Times New Roman" w:cs="Times New Roman"/>
          <w:sz w:val="28"/>
          <w:szCs w:val="28"/>
        </w:rPr>
        <w:t>.11.</w:t>
      </w:r>
      <w:r w:rsidRPr="006D13D2">
        <w:rPr>
          <w:rFonts w:ascii="Times New Roman" w:hAnsi="Times New Roman" w:cs="Times New Roman"/>
          <w:sz w:val="28"/>
          <w:szCs w:val="28"/>
        </w:rPr>
        <w:t>2016 г. № 1204.</w:t>
      </w:r>
    </w:p>
    <w:p w:rsidR="00A202FD" w:rsidRPr="006D13D2" w:rsidRDefault="00A202FD" w:rsidP="006D13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D2">
        <w:rPr>
          <w:rFonts w:ascii="Times New Roman" w:hAnsi="Times New Roman" w:cs="Times New Roman"/>
          <w:sz w:val="28"/>
          <w:szCs w:val="28"/>
        </w:rPr>
        <w:t>Профессиональный экзамен включает в себя прохождение теоретического и практического этапов, в соответствии с комплектом оценочных средств утвержденных СПКФР. Экзамены принимает экспертная комиссия, сформированная из утвержденного СПКФР реестра экспертов.</w:t>
      </w:r>
    </w:p>
    <w:p w:rsidR="00A202FD" w:rsidRPr="006D13D2" w:rsidRDefault="00A202FD" w:rsidP="00A202F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D2">
        <w:rPr>
          <w:rFonts w:ascii="Times New Roman" w:hAnsi="Times New Roman" w:cs="Times New Roman"/>
          <w:sz w:val="28"/>
          <w:szCs w:val="28"/>
        </w:rPr>
        <w:t xml:space="preserve">Профессиональный экзамен проводится </w:t>
      </w:r>
      <w:r w:rsidRPr="006D13D2">
        <w:rPr>
          <w:rFonts w:ascii="Times New Roman" w:hAnsi="Times New Roman" w:cs="Times New Roman"/>
          <w:sz w:val="28"/>
          <w:szCs w:val="28"/>
          <w:u w:val="single"/>
        </w:rPr>
        <w:t>по инициативе соискателя (т.е.</w:t>
      </w:r>
      <w:r w:rsidR="006D13D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D13D2">
        <w:rPr>
          <w:rFonts w:ascii="Times New Roman" w:hAnsi="Times New Roman" w:cs="Times New Roman"/>
          <w:sz w:val="28"/>
          <w:szCs w:val="28"/>
          <w:u w:val="single"/>
        </w:rPr>
        <w:t>добровольно)</w:t>
      </w:r>
      <w:r w:rsidRPr="006D13D2">
        <w:rPr>
          <w:rFonts w:ascii="Times New Roman" w:hAnsi="Times New Roman" w:cs="Times New Roman"/>
          <w:sz w:val="28"/>
          <w:szCs w:val="28"/>
        </w:rPr>
        <w:t xml:space="preserve"> за счет средств соискателя, иных физических и (или) </w:t>
      </w:r>
      <w:r w:rsidRPr="006D13D2">
        <w:rPr>
          <w:rFonts w:ascii="Times New Roman" w:hAnsi="Times New Roman" w:cs="Times New Roman"/>
          <w:sz w:val="28"/>
          <w:szCs w:val="28"/>
        </w:rPr>
        <w:lastRenderedPageBreak/>
        <w:t>юридических лиц либо по направлению работодателя за счет средств работодателя в порядке, установленном трудовым законодательством.</w:t>
      </w:r>
    </w:p>
    <w:p w:rsidR="00A202FD" w:rsidRPr="006D13D2" w:rsidRDefault="00A202FD" w:rsidP="00A202F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D2">
        <w:rPr>
          <w:rFonts w:ascii="Times New Roman" w:hAnsi="Times New Roman" w:cs="Times New Roman"/>
          <w:sz w:val="28"/>
          <w:szCs w:val="28"/>
        </w:rPr>
        <w:t>Экзамен направлен на подтверждение квалификации требованиям профстандарта, а не полученного образования и диплома.</w:t>
      </w:r>
    </w:p>
    <w:p w:rsidR="00A202FD" w:rsidRPr="006D13D2" w:rsidRDefault="00A202FD" w:rsidP="00A202FD">
      <w:pPr>
        <w:pStyle w:val="ae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6D13D2">
        <w:rPr>
          <w:sz w:val="28"/>
          <w:szCs w:val="28"/>
        </w:rPr>
        <w:t xml:space="preserve">При получении положительной оценки по результатам профессионального экзамена соискатели – физические лица получают </w:t>
      </w:r>
      <w:r w:rsidRPr="00AE7F83">
        <w:rPr>
          <w:sz w:val="28"/>
          <w:szCs w:val="28"/>
        </w:rPr>
        <w:t>свидетельство о квалификации установленного образца. Информация о</w:t>
      </w:r>
      <w:r w:rsidRPr="006D13D2">
        <w:rPr>
          <w:sz w:val="28"/>
          <w:szCs w:val="28"/>
        </w:rPr>
        <w:t xml:space="preserve"> результатах профессионального экзамена попадет в федеральный Реестр сведений о проведении независимой оценки квалификации (</w:t>
      </w:r>
      <w:hyperlink r:id="rId9" w:history="1">
        <w:r w:rsidR="006D13D2" w:rsidRPr="0058061A">
          <w:rPr>
            <w:rStyle w:val="a5"/>
            <w:sz w:val="28"/>
            <w:szCs w:val="28"/>
          </w:rPr>
          <w:t>https://nok-nark.ru/</w:t>
        </w:r>
      </w:hyperlink>
      <w:r w:rsidRPr="006D13D2">
        <w:rPr>
          <w:sz w:val="28"/>
          <w:szCs w:val="28"/>
        </w:rPr>
        <w:t>),</w:t>
      </w:r>
      <w:r w:rsidR="006D13D2">
        <w:rPr>
          <w:sz w:val="28"/>
          <w:szCs w:val="28"/>
        </w:rPr>
        <w:t xml:space="preserve"> </w:t>
      </w:r>
      <w:r w:rsidRPr="006D13D2">
        <w:rPr>
          <w:sz w:val="28"/>
          <w:szCs w:val="28"/>
        </w:rPr>
        <w:t>что повышает конкурентность на рынке труда. Свидетельство подтверждает соответствие квалификации специалиста требованиям профессионального стандарта. Свидетельство единое для всей РФ, а значит</w:t>
      </w:r>
      <w:r w:rsidR="006D13D2">
        <w:rPr>
          <w:sz w:val="28"/>
          <w:szCs w:val="28"/>
        </w:rPr>
        <w:t>,</w:t>
      </w:r>
      <w:r w:rsidRPr="006D13D2">
        <w:rPr>
          <w:sz w:val="28"/>
          <w:szCs w:val="28"/>
        </w:rPr>
        <w:t xml:space="preserve"> будет признано любыми работодателями любого региона.</w:t>
      </w:r>
    </w:p>
    <w:p w:rsidR="00301DC6" w:rsidRDefault="006D13D2" w:rsidP="006D13D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3D2">
        <w:rPr>
          <w:rFonts w:ascii="Times New Roman" w:hAnsi="Times New Roman" w:cs="Times New Roman"/>
          <w:sz w:val="28"/>
          <w:szCs w:val="28"/>
        </w:rPr>
        <w:t>АНО «Дальневосточный центр оценки квалификаций» (г. Хабаровск) является экзаменационным центром Центра оценки квалификаций СПКФР (г. Москва) и проводит оценку квалификаций по всем квалификациям, закрепленным за ЦОК СПКФР</w:t>
      </w:r>
      <w:r w:rsidR="003D743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01DC6" w:rsidRPr="00301DC6" w:rsidRDefault="00301DC6" w:rsidP="00301DC6">
      <w:pPr>
        <w:pStyle w:val="a4"/>
        <w:numPr>
          <w:ilvl w:val="0"/>
          <w:numId w:val="7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>бухгалтер, 5 уровень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DC6" w:rsidRPr="00301DC6" w:rsidRDefault="00301DC6" w:rsidP="00301DC6">
      <w:pPr>
        <w:pStyle w:val="a4"/>
        <w:numPr>
          <w:ilvl w:val="0"/>
          <w:numId w:val="7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>бухгалтер организации бюджетной сферы, 5 уровень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DC6" w:rsidRPr="00301DC6" w:rsidRDefault="00301DC6" w:rsidP="00301DC6">
      <w:pPr>
        <w:pStyle w:val="a4"/>
        <w:numPr>
          <w:ilvl w:val="0"/>
          <w:numId w:val="7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>главный бухгалтер, 6 уровень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DC6" w:rsidRPr="00301DC6" w:rsidRDefault="00301DC6" w:rsidP="00301DC6">
      <w:pPr>
        <w:pStyle w:val="a4"/>
        <w:numPr>
          <w:ilvl w:val="0"/>
          <w:numId w:val="7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>главный бухгалтер организации государственного сектора, 6 уровень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DC6" w:rsidRPr="00301DC6" w:rsidRDefault="00301DC6" w:rsidP="00301DC6">
      <w:pPr>
        <w:pStyle w:val="a4"/>
        <w:numPr>
          <w:ilvl w:val="0"/>
          <w:numId w:val="7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>главный бухгалтер финансовой организации, 6 уровень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DC6" w:rsidRPr="00301DC6" w:rsidRDefault="00301DC6" w:rsidP="00301DC6">
      <w:pPr>
        <w:pStyle w:val="a4"/>
        <w:numPr>
          <w:ilvl w:val="0"/>
          <w:numId w:val="7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>главный бухгалтер с функцией внутреннего контроля, 6 уровень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DC6" w:rsidRPr="00301DC6" w:rsidRDefault="00301DC6" w:rsidP="00301DC6">
      <w:pPr>
        <w:pStyle w:val="a4"/>
        <w:numPr>
          <w:ilvl w:val="0"/>
          <w:numId w:val="7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>главный бухгалтер с функцией налогообложения, 6 уровень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DC6" w:rsidRPr="00301DC6" w:rsidRDefault="00301DC6" w:rsidP="00301DC6">
      <w:pPr>
        <w:pStyle w:val="a4"/>
        <w:numPr>
          <w:ilvl w:val="0"/>
          <w:numId w:val="7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>главный бухгалтер с функцией управления финансами, 6 уровень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DC6" w:rsidRPr="00301DC6" w:rsidRDefault="00301DC6" w:rsidP="00301DC6">
      <w:pPr>
        <w:pStyle w:val="a4"/>
        <w:numPr>
          <w:ilvl w:val="0"/>
          <w:numId w:val="7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DC6">
        <w:rPr>
          <w:rFonts w:ascii="Times New Roman" w:hAnsi="Times New Roman" w:cs="Times New Roman"/>
          <w:sz w:val="28"/>
          <w:szCs w:val="28"/>
        </w:rPr>
        <w:t>главный бухгалтер с функцией составления и представления бухгалтерской (финансовой) отчетности экономического субъекта, имеющего обособленные подразделения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3D2" w:rsidRDefault="006D13D2" w:rsidP="006D13D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3D2">
        <w:rPr>
          <w:rFonts w:ascii="Times New Roman" w:hAnsi="Times New Roman" w:cs="Times New Roman"/>
          <w:sz w:val="28"/>
          <w:szCs w:val="28"/>
        </w:rPr>
        <w:t xml:space="preserve">С полным перечнем квалификаций </w:t>
      </w:r>
      <w:r w:rsidR="00155588">
        <w:rPr>
          <w:rFonts w:ascii="Times New Roman" w:hAnsi="Times New Roman" w:cs="Times New Roman"/>
          <w:sz w:val="28"/>
          <w:szCs w:val="28"/>
        </w:rPr>
        <w:t xml:space="preserve">и требованиями к ним, а также примерами оценочных средств </w:t>
      </w:r>
      <w:r w:rsidRPr="006D13D2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ознакомиться по ссылке </w:t>
      </w:r>
      <w:hyperlink r:id="rId10" w:history="1">
        <w:r w:rsidRPr="0058061A">
          <w:rPr>
            <w:rStyle w:val="a5"/>
            <w:rFonts w:ascii="Times New Roman" w:hAnsi="Times New Roman" w:cs="Times New Roman"/>
            <w:sz w:val="28"/>
            <w:szCs w:val="28"/>
          </w:rPr>
          <w:t>https://cok.asprof.ru/qualifications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588" w:rsidRDefault="00155588" w:rsidP="009E440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соискателя </w:t>
      </w:r>
      <w:hyperlink r:id="rId11" w:history="1">
        <w:r w:rsidRPr="00665720">
          <w:rPr>
            <w:rStyle w:val="a5"/>
            <w:rFonts w:ascii="Times New Roman" w:hAnsi="Times New Roman" w:cs="Times New Roman"/>
            <w:sz w:val="28"/>
            <w:szCs w:val="28"/>
          </w:rPr>
          <w:t>https://dvcok.spkfr.ru/register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ED9" w:rsidRPr="00AE7F83" w:rsidRDefault="00204ED9" w:rsidP="009E440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F83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Профессиональный экзамен </w:t>
      </w:r>
      <w:r w:rsidR="00155588" w:rsidRPr="00AE7F83">
        <w:rPr>
          <w:rFonts w:ascii="Times New Roman" w:hAnsi="Times New Roman" w:cs="Times New Roman"/>
          <w:sz w:val="28"/>
          <w:szCs w:val="28"/>
          <w:lang w:eastAsia="ru-RU"/>
        </w:rPr>
        <w:t>проходит с помощью аппаратного комплекса «Автоматизированная система СПКФР»</w:t>
      </w:r>
      <w:r w:rsidR="00AE7F8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55588" w:rsidRPr="00AE7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7F8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E7F83">
        <w:rPr>
          <w:rFonts w:ascii="Times New Roman" w:hAnsi="Times New Roman" w:cs="Times New Roman"/>
          <w:sz w:val="28"/>
          <w:szCs w:val="28"/>
          <w:lang w:eastAsia="ru-RU"/>
        </w:rPr>
        <w:t>остоит из двух этапов: теоретического и практического.</w:t>
      </w:r>
      <w:r w:rsidR="00587BB6" w:rsidRPr="00AE7F83">
        <w:rPr>
          <w:rFonts w:ascii="Times New Roman" w:hAnsi="Times New Roman" w:cs="Times New Roman"/>
          <w:sz w:val="28"/>
          <w:szCs w:val="28"/>
          <w:lang w:eastAsia="ru-RU"/>
        </w:rPr>
        <w:t xml:space="preserve"> С процедурой проведения профессионального экзамена можно ознакомиться по ссылке </w:t>
      </w:r>
      <w:hyperlink r:id="rId12" w:history="1">
        <w:r w:rsidR="00587BB6" w:rsidRPr="00AE7F8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https://cok.asprof.ru/about-procedure</w:t>
        </w:r>
      </w:hyperlink>
      <w:r w:rsidR="00587BB6" w:rsidRPr="00AE7F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3F64" w:rsidRPr="00AE7F83" w:rsidRDefault="00053F64" w:rsidP="009E440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F83">
        <w:rPr>
          <w:rFonts w:ascii="Times New Roman" w:hAnsi="Times New Roman" w:cs="Times New Roman"/>
          <w:sz w:val="28"/>
          <w:szCs w:val="28"/>
          <w:lang w:eastAsia="ru-RU"/>
        </w:rPr>
        <w:t>Соискатель, не сдавший теоретическую часть экзамена, не допускается к практическому этапу.</w:t>
      </w:r>
    </w:p>
    <w:p w:rsidR="00053F64" w:rsidRPr="00AE7F83" w:rsidRDefault="00053F64" w:rsidP="009E440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F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успешной сдаче теоретического этапа экзамена проводится практический этап.</w:t>
      </w:r>
    </w:p>
    <w:p w:rsidR="00A61F53" w:rsidRPr="00AE7F83" w:rsidRDefault="00A61F53" w:rsidP="009E440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F83">
        <w:rPr>
          <w:rFonts w:ascii="Times New Roman" w:hAnsi="Times New Roman" w:cs="Times New Roman"/>
          <w:sz w:val="28"/>
          <w:szCs w:val="28"/>
        </w:rPr>
        <w:t>Во время экзамена экспертная комиссия постоянно наблюдает за процессом. Экзамен фиксируется на видео.</w:t>
      </w:r>
    </w:p>
    <w:p w:rsidR="00A61F53" w:rsidRPr="00AE7F83" w:rsidRDefault="00A61F53" w:rsidP="009E440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F83">
        <w:rPr>
          <w:rFonts w:ascii="Times New Roman" w:hAnsi="Times New Roman" w:cs="Times New Roman"/>
          <w:sz w:val="28"/>
          <w:szCs w:val="28"/>
        </w:rPr>
        <w:t>Профессиональный экзамен считается успешно пройденным если соискателем достигнут результат, соответствующий критериям оценки, определенным оценочными средствами для проведения независимой оценки квалификации.</w:t>
      </w:r>
    </w:p>
    <w:p w:rsidR="00A61F53" w:rsidRPr="00AE7F83" w:rsidRDefault="00A61F53" w:rsidP="009E440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F83">
        <w:rPr>
          <w:rFonts w:ascii="Times New Roman" w:hAnsi="Times New Roman" w:cs="Times New Roman"/>
          <w:sz w:val="28"/>
          <w:szCs w:val="28"/>
        </w:rPr>
        <w:t xml:space="preserve">О результатах прохождения каждого этапа профессионального экзамена экспертная </w:t>
      </w:r>
      <w:r w:rsidR="003030FF" w:rsidRPr="00AE7F83">
        <w:rPr>
          <w:rFonts w:ascii="Times New Roman" w:hAnsi="Times New Roman" w:cs="Times New Roman"/>
          <w:sz w:val="28"/>
          <w:szCs w:val="28"/>
        </w:rPr>
        <w:t>комиссия объявляет соискателю индивидуально.</w:t>
      </w:r>
    </w:p>
    <w:p w:rsidR="009E440F" w:rsidRPr="00AE7F83" w:rsidRDefault="009E440F" w:rsidP="009E440F">
      <w:pPr>
        <w:pStyle w:val="sovetarticle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AE7F83">
        <w:rPr>
          <w:sz w:val="28"/>
          <w:szCs w:val="28"/>
        </w:rPr>
        <w:t>По итогам профессионального экзамена соискатель получает:</w:t>
      </w:r>
    </w:p>
    <w:p w:rsidR="009E440F" w:rsidRPr="00AE7F83" w:rsidRDefault="009E440F" w:rsidP="009D78AB">
      <w:pPr>
        <w:pStyle w:val="a4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E7F83">
        <w:rPr>
          <w:rFonts w:ascii="Times New Roman" w:hAnsi="Times New Roman" w:cs="Times New Roman"/>
          <w:sz w:val="28"/>
          <w:szCs w:val="28"/>
          <w:u w:val="single"/>
        </w:rPr>
        <w:t>свидетельство о квалификации</w:t>
      </w:r>
      <w:r w:rsidRPr="00AE7F83">
        <w:rPr>
          <w:rFonts w:ascii="Times New Roman" w:hAnsi="Times New Roman" w:cs="Times New Roman"/>
          <w:sz w:val="28"/>
          <w:szCs w:val="28"/>
        </w:rPr>
        <w:t xml:space="preserve"> – в случае успешного прохождения экзамена (сведения о выданном свидетельстве вносятся в федеральный реестр </w:t>
      </w:r>
      <w:hyperlink r:id="rId13" w:history="1">
        <w:r w:rsidRPr="00AE7F83">
          <w:rPr>
            <w:rStyle w:val="a5"/>
            <w:rFonts w:ascii="Times New Roman" w:hAnsi="Times New Roman" w:cs="Times New Roman"/>
            <w:sz w:val="28"/>
            <w:szCs w:val="28"/>
          </w:rPr>
          <w:t>https://nok-nark.ru/</w:t>
        </w:r>
      </w:hyperlink>
      <w:r w:rsidRPr="00AE7F8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030FF" w:rsidRPr="00AE7F83" w:rsidRDefault="009E440F" w:rsidP="009D78AB">
      <w:pPr>
        <w:pStyle w:val="a4"/>
        <w:numPr>
          <w:ilvl w:val="0"/>
          <w:numId w:val="4"/>
        </w:numPr>
        <w:spacing w:after="120" w:line="24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AE7F83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  <w:r w:rsidRPr="00AE7F83">
        <w:rPr>
          <w:rFonts w:ascii="Times New Roman" w:hAnsi="Times New Roman" w:cs="Times New Roman"/>
          <w:sz w:val="28"/>
          <w:szCs w:val="28"/>
        </w:rPr>
        <w:t xml:space="preserve"> о результатах профессионального экзамена с рекомендациями соискателю – при неудовлетворительном результате экзамена.</w:t>
      </w:r>
      <w:r w:rsidR="009D78AB" w:rsidRPr="00AE7F83">
        <w:rPr>
          <w:rFonts w:ascii="Times New Roman" w:hAnsi="Times New Roman" w:cs="Times New Roman"/>
          <w:sz w:val="28"/>
          <w:szCs w:val="28"/>
        </w:rPr>
        <w:t xml:space="preserve"> </w:t>
      </w:r>
      <w:r w:rsidR="003030FF" w:rsidRPr="00AE7F83">
        <w:rPr>
          <w:rFonts w:ascii="Times New Roman" w:hAnsi="Times New Roman" w:cs="Times New Roman"/>
          <w:sz w:val="28"/>
          <w:szCs w:val="28"/>
        </w:rPr>
        <w:t>Выполнение рекомендаций, указанных в заключении, позволяет соискателю в дальнейшем повторно пройти профессиональный экзамен.</w:t>
      </w:r>
    </w:p>
    <w:p w:rsidR="003030FF" w:rsidRPr="00AE7F83" w:rsidRDefault="003030FF" w:rsidP="009E440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F83">
        <w:rPr>
          <w:rFonts w:ascii="Times New Roman" w:hAnsi="Times New Roman" w:cs="Times New Roman"/>
          <w:sz w:val="28"/>
          <w:szCs w:val="28"/>
        </w:rPr>
        <w:t>Период с момента завершения профессионального экзамена до выдачи свидетельства или заключения составляет не более 30 календарных дней.</w:t>
      </w:r>
    </w:p>
    <w:p w:rsidR="006A4DD1" w:rsidRPr="00AE7F83" w:rsidRDefault="006A4DD1" w:rsidP="006A4DD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F83">
        <w:rPr>
          <w:rFonts w:ascii="Times New Roman" w:hAnsi="Times New Roman" w:cs="Times New Roman"/>
          <w:sz w:val="28"/>
          <w:szCs w:val="28"/>
        </w:rPr>
        <w:t>Если соискатель не согласен с результатом экзамена, он вправе подать </w:t>
      </w:r>
      <w:hyperlink r:id="rId14" w:history="1">
        <w:r w:rsidRPr="00AE7F83">
          <w:rPr>
            <w:rFonts w:ascii="Times New Roman" w:hAnsi="Times New Roman" w:cs="Times New Roman"/>
            <w:sz w:val="28"/>
            <w:szCs w:val="28"/>
          </w:rPr>
          <w:t>апелляцию</w:t>
        </w:r>
      </w:hyperlink>
      <w:r w:rsidRPr="00AE7F83">
        <w:rPr>
          <w:rFonts w:ascii="Times New Roman" w:hAnsi="Times New Roman" w:cs="Times New Roman"/>
          <w:sz w:val="28"/>
          <w:szCs w:val="28"/>
        </w:rPr>
        <w:t xml:space="preserve"> в Апелляционную комиссию Центра оценки квалификации. Если соискатель не согласен с результатами рассмотрения апелляции, он вправе обратиться в Совет по профессиональным квалификациям </w:t>
      </w:r>
      <w:r w:rsidR="00587BB6" w:rsidRPr="00AE7F83">
        <w:rPr>
          <w:rFonts w:ascii="Times New Roman" w:hAnsi="Times New Roman" w:cs="Times New Roman"/>
          <w:sz w:val="28"/>
          <w:szCs w:val="28"/>
        </w:rPr>
        <w:t>финансового рынка</w:t>
      </w:r>
      <w:r w:rsidRPr="00AE7F83">
        <w:rPr>
          <w:rFonts w:ascii="Times New Roman" w:hAnsi="Times New Roman" w:cs="Times New Roman"/>
          <w:sz w:val="28"/>
          <w:szCs w:val="28"/>
        </w:rPr>
        <w:t>.</w:t>
      </w:r>
    </w:p>
    <w:p w:rsidR="009D78AB" w:rsidRPr="00AE7F83" w:rsidRDefault="009D78AB" w:rsidP="009D78A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F83">
        <w:rPr>
          <w:rFonts w:ascii="Times New Roman" w:hAnsi="Times New Roman" w:cs="Times New Roman"/>
          <w:sz w:val="28"/>
          <w:szCs w:val="28"/>
          <w:u w:val="single"/>
        </w:rPr>
        <w:t>Стоимость проведения экзамена</w:t>
      </w:r>
      <w:r w:rsidR="00AE7F83" w:rsidRPr="00AE7F8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D78AB" w:rsidRPr="00AE7F83" w:rsidRDefault="00AE7F83" w:rsidP="009D78AB">
      <w:pPr>
        <w:pStyle w:val="a4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7F83">
        <w:rPr>
          <w:rFonts w:ascii="Times New Roman" w:hAnsi="Times New Roman" w:cs="Times New Roman"/>
          <w:sz w:val="28"/>
          <w:szCs w:val="28"/>
        </w:rPr>
        <w:t>5-6 уров</w:t>
      </w:r>
      <w:r w:rsidR="009D78AB" w:rsidRPr="00AE7F83">
        <w:rPr>
          <w:rFonts w:ascii="Times New Roman" w:hAnsi="Times New Roman" w:cs="Times New Roman"/>
          <w:sz w:val="28"/>
          <w:szCs w:val="28"/>
        </w:rPr>
        <w:t>н</w:t>
      </w:r>
      <w:r w:rsidRPr="00AE7F83">
        <w:rPr>
          <w:rFonts w:ascii="Times New Roman" w:hAnsi="Times New Roman" w:cs="Times New Roman"/>
          <w:sz w:val="28"/>
          <w:szCs w:val="28"/>
        </w:rPr>
        <w:t>и</w:t>
      </w:r>
      <w:r w:rsidR="009D78AB" w:rsidRPr="00AE7F83">
        <w:rPr>
          <w:rFonts w:ascii="Times New Roman" w:hAnsi="Times New Roman" w:cs="Times New Roman"/>
          <w:sz w:val="28"/>
          <w:szCs w:val="28"/>
        </w:rPr>
        <w:t xml:space="preserve"> квалификации – </w:t>
      </w:r>
      <w:r w:rsidRPr="00AE7F83">
        <w:rPr>
          <w:rFonts w:ascii="Times New Roman" w:hAnsi="Times New Roman" w:cs="Times New Roman"/>
          <w:sz w:val="28"/>
          <w:szCs w:val="28"/>
        </w:rPr>
        <w:t>17000</w:t>
      </w:r>
      <w:r w:rsidR="009D78AB" w:rsidRPr="00AE7F83"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9D78AB" w:rsidRPr="00AE7F83" w:rsidRDefault="009D78AB" w:rsidP="009D78AB">
      <w:pPr>
        <w:pStyle w:val="a4"/>
        <w:numPr>
          <w:ilvl w:val="0"/>
          <w:numId w:val="5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7F83">
        <w:rPr>
          <w:rFonts w:ascii="Times New Roman" w:hAnsi="Times New Roman" w:cs="Times New Roman"/>
          <w:sz w:val="28"/>
          <w:szCs w:val="28"/>
        </w:rPr>
        <w:t>7</w:t>
      </w:r>
      <w:r w:rsidR="00AE7F83" w:rsidRPr="00AE7F83">
        <w:rPr>
          <w:rFonts w:ascii="Times New Roman" w:hAnsi="Times New Roman" w:cs="Times New Roman"/>
          <w:sz w:val="28"/>
          <w:szCs w:val="28"/>
        </w:rPr>
        <w:t>-8</w:t>
      </w:r>
      <w:r w:rsidRPr="00AE7F83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AE7F83" w:rsidRPr="00AE7F83">
        <w:rPr>
          <w:rFonts w:ascii="Times New Roman" w:hAnsi="Times New Roman" w:cs="Times New Roman"/>
          <w:sz w:val="28"/>
          <w:szCs w:val="28"/>
        </w:rPr>
        <w:t>и</w:t>
      </w:r>
      <w:r w:rsidRPr="00AE7F83">
        <w:rPr>
          <w:rFonts w:ascii="Times New Roman" w:hAnsi="Times New Roman" w:cs="Times New Roman"/>
          <w:sz w:val="28"/>
          <w:szCs w:val="28"/>
        </w:rPr>
        <w:t xml:space="preserve"> квалификации – </w:t>
      </w:r>
      <w:r w:rsidR="00AE7F83" w:rsidRPr="00AE7F83">
        <w:rPr>
          <w:rFonts w:ascii="Times New Roman" w:hAnsi="Times New Roman" w:cs="Times New Roman"/>
          <w:sz w:val="28"/>
          <w:szCs w:val="28"/>
        </w:rPr>
        <w:t>23500</w:t>
      </w:r>
      <w:r w:rsidRPr="00AE7F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AE7F83" w:rsidRPr="00AE7F83">
        <w:rPr>
          <w:rFonts w:ascii="Times New Roman" w:hAnsi="Times New Roman" w:cs="Times New Roman"/>
          <w:sz w:val="28"/>
          <w:szCs w:val="28"/>
        </w:rPr>
        <w:t>ей</w:t>
      </w:r>
      <w:r w:rsidRPr="00AE7F83">
        <w:rPr>
          <w:rFonts w:ascii="Times New Roman" w:hAnsi="Times New Roman" w:cs="Times New Roman"/>
          <w:sz w:val="28"/>
          <w:szCs w:val="28"/>
        </w:rPr>
        <w:t>.</w:t>
      </w:r>
    </w:p>
    <w:p w:rsidR="009D78AB" w:rsidRPr="00AE7F83" w:rsidRDefault="004815C3" w:rsidP="009E440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F83">
        <w:rPr>
          <w:rFonts w:ascii="Times New Roman" w:hAnsi="Times New Roman" w:cs="Times New Roman"/>
          <w:b/>
          <w:sz w:val="28"/>
          <w:szCs w:val="28"/>
        </w:rPr>
        <w:t>Приглашаем на независимую оценку квалификаций</w:t>
      </w:r>
      <w:r w:rsidR="00AE7F83" w:rsidRPr="00AE7F83">
        <w:rPr>
          <w:rFonts w:ascii="Times New Roman" w:hAnsi="Times New Roman" w:cs="Times New Roman"/>
          <w:b/>
          <w:sz w:val="28"/>
          <w:szCs w:val="28"/>
        </w:rPr>
        <w:t xml:space="preserve"> специалистов финансового рынка</w:t>
      </w:r>
      <w:r w:rsidRPr="00AE7F83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D78AB" w:rsidRPr="00AE7F83" w:rsidSect="00A121E1">
      <w:headerReference w:type="default" r:id="rId15"/>
      <w:pgSz w:w="11906" w:h="16838"/>
      <w:pgMar w:top="709" w:right="850" w:bottom="567" w:left="15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CD" w:rsidRDefault="00603CCD" w:rsidP="005159E5">
      <w:pPr>
        <w:spacing w:after="0" w:line="240" w:lineRule="auto"/>
      </w:pPr>
      <w:r>
        <w:separator/>
      </w:r>
    </w:p>
  </w:endnote>
  <w:endnote w:type="continuationSeparator" w:id="1">
    <w:p w:rsidR="00603CCD" w:rsidRDefault="00603CCD" w:rsidP="0051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CD" w:rsidRDefault="00603CCD" w:rsidP="005159E5">
      <w:pPr>
        <w:spacing w:after="0" w:line="240" w:lineRule="auto"/>
      </w:pPr>
      <w:r>
        <w:separator/>
      </w:r>
    </w:p>
  </w:footnote>
  <w:footnote w:type="continuationSeparator" w:id="1">
    <w:p w:rsidR="00603CCD" w:rsidRDefault="00603CCD" w:rsidP="00515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D1" w:rsidRDefault="006A4DD1">
    <w:pPr>
      <w:pStyle w:val="a8"/>
      <w:jc w:val="center"/>
    </w:pPr>
  </w:p>
  <w:p w:rsidR="006A4DD1" w:rsidRDefault="006A4DD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45CC"/>
    <w:multiLevelType w:val="hybridMultilevel"/>
    <w:tmpl w:val="E5C8E584"/>
    <w:lvl w:ilvl="0" w:tplc="9B464C9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DE3C30"/>
    <w:multiLevelType w:val="hybridMultilevel"/>
    <w:tmpl w:val="3B84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C6448"/>
    <w:multiLevelType w:val="hybridMultilevel"/>
    <w:tmpl w:val="C4EAF3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920260"/>
    <w:multiLevelType w:val="hybridMultilevel"/>
    <w:tmpl w:val="65D2813C"/>
    <w:lvl w:ilvl="0" w:tplc="83C804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2E1C5A"/>
    <w:multiLevelType w:val="hybridMultilevel"/>
    <w:tmpl w:val="AEA480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78353F2"/>
    <w:multiLevelType w:val="hybridMultilevel"/>
    <w:tmpl w:val="70F2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A5DFB"/>
    <w:multiLevelType w:val="hybridMultilevel"/>
    <w:tmpl w:val="3B84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245"/>
    <w:rsid w:val="000533B0"/>
    <w:rsid w:val="00053F64"/>
    <w:rsid w:val="00062855"/>
    <w:rsid w:val="000959CE"/>
    <w:rsid w:val="000B6B9E"/>
    <w:rsid w:val="000D7F43"/>
    <w:rsid w:val="000E2C7F"/>
    <w:rsid w:val="00155588"/>
    <w:rsid w:val="00161242"/>
    <w:rsid w:val="00195907"/>
    <w:rsid w:val="00197E40"/>
    <w:rsid w:val="001A2C81"/>
    <w:rsid w:val="001D4AB9"/>
    <w:rsid w:val="001E6E75"/>
    <w:rsid w:val="00204ED9"/>
    <w:rsid w:val="00246C4C"/>
    <w:rsid w:val="00252905"/>
    <w:rsid w:val="002561D8"/>
    <w:rsid w:val="002C3D17"/>
    <w:rsid w:val="002D0467"/>
    <w:rsid w:val="00301DC6"/>
    <w:rsid w:val="003030FF"/>
    <w:rsid w:val="00345A68"/>
    <w:rsid w:val="0034744D"/>
    <w:rsid w:val="003506C8"/>
    <w:rsid w:val="00350FA7"/>
    <w:rsid w:val="00355011"/>
    <w:rsid w:val="0036425B"/>
    <w:rsid w:val="00370254"/>
    <w:rsid w:val="00374E63"/>
    <w:rsid w:val="00376559"/>
    <w:rsid w:val="0038035E"/>
    <w:rsid w:val="003D7437"/>
    <w:rsid w:val="00407707"/>
    <w:rsid w:val="00411774"/>
    <w:rsid w:val="004430E5"/>
    <w:rsid w:val="004815C3"/>
    <w:rsid w:val="004C014B"/>
    <w:rsid w:val="005159E5"/>
    <w:rsid w:val="00540535"/>
    <w:rsid w:val="00545096"/>
    <w:rsid w:val="00587BB6"/>
    <w:rsid w:val="005C4680"/>
    <w:rsid w:val="005D7C9D"/>
    <w:rsid w:val="00603CCD"/>
    <w:rsid w:val="0060482C"/>
    <w:rsid w:val="00673B81"/>
    <w:rsid w:val="00677720"/>
    <w:rsid w:val="00695658"/>
    <w:rsid w:val="006A135A"/>
    <w:rsid w:val="006A4DD1"/>
    <w:rsid w:val="006D13D2"/>
    <w:rsid w:val="006E786D"/>
    <w:rsid w:val="00701943"/>
    <w:rsid w:val="00712343"/>
    <w:rsid w:val="00771245"/>
    <w:rsid w:val="007F14A7"/>
    <w:rsid w:val="008135E7"/>
    <w:rsid w:val="00846CA8"/>
    <w:rsid w:val="00884557"/>
    <w:rsid w:val="00885F93"/>
    <w:rsid w:val="00903D19"/>
    <w:rsid w:val="00927745"/>
    <w:rsid w:val="00942DB4"/>
    <w:rsid w:val="00962966"/>
    <w:rsid w:val="009658A4"/>
    <w:rsid w:val="009D11A5"/>
    <w:rsid w:val="009D78AB"/>
    <w:rsid w:val="009E440F"/>
    <w:rsid w:val="00A01228"/>
    <w:rsid w:val="00A121E1"/>
    <w:rsid w:val="00A202FD"/>
    <w:rsid w:val="00A61F53"/>
    <w:rsid w:val="00A64C92"/>
    <w:rsid w:val="00AA0B68"/>
    <w:rsid w:val="00AA1784"/>
    <w:rsid w:val="00AA227C"/>
    <w:rsid w:val="00AA73E8"/>
    <w:rsid w:val="00AE7F83"/>
    <w:rsid w:val="00AF26A7"/>
    <w:rsid w:val="00B2792D"/>
    <w:rsid w:val="00B50C72"/>
    <w:rsid w:val="00B87682"/>
    <w:rsid w:val="00BD0E8D"/>
    <w:rsid w:val="00C33CAE"/>
    <w:rsid w:val="00C357ED"/>
    <w:rsid w:val="00D13784"/>
    <w:rsid w:val="00D3535C"/>
    <w:rsid w:val="00D826E7"/>
    <w:rsid w:val="00DA3BD2"/>
    <w:rsid w:val="00DD5E1B"/>
    <w:rsid w:val="00DE5A3C"/>
    <w:rsid w:val="00E10CBE"/>
    <w:rsid w:val="00E67C91"/>
    <w:rsid w:val="00E83AAA"/>
    <w:rsid w:val="00E90410"/>
    <w:rsid w:val="00E974ED"/>
    <w:rsid w:val="00EE593B"/>
    <w:rsid w:val="00F73063"/>
    <w:rsid w:val="00FB7B8C"/>
    <w:rsid w:val="00FC4CAB"/>
    <w:rsid w:val="00FD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F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5F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06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9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59E5"/>
  </w:style>
  <w:style w:type="paragraph" w:styleId="aa">
    <w:name w:val="footer"/>
    <w:basedOn w:val="a"/>
    <w:link w:val="ab"/>
    <w:uiPriority w:val="99"/>
    <w:semiHidden/>
    <w:unhideWhenUsed/>
    <w:rsid w:val="0051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59E5"/>
  </w:style>
  <w:style w:type="character" w:styleId="ac">
    <w:name w:val="FollowedHyperlink"/>
    <w:basedOn w:val="a0"/>
    <w:uiPriority w:val="99"/>
    <w:semiHidden/>
    <w:unhideWhenUsed/>
    <w:rsid w:val="009E440F"/>
    <w:rPr>
      <w:color w:val="800080" w:themeColor="followedHyperlink"/>
      <w:u w:val="single"/>
    </w:rPr>
  </w:style>
  <w:style w:type="paragraph" w:customStyle="1" w:styleId="sovetarticle">
    <w:name w:val="sovetarticle"/>
    <w:basedOn w:val="a"/>
    <w:rsid w:val="009E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83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A2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202FD"/>
    <w:rPr>
      <w:b/>
      <w:bCs/>
    </w:rPr>
  </w:style>
  <w:style w:type="character" w:customStyle="1" w:styleId="fontstyle01">
    <w:name w:val="fontstyle01"/>
    <w:basedOn w:val="a0"/>
    <w:rsid w:val="00155588"/>
    <w:rPr>
      <w:rFonts w:ascii="HelveticaNeue" w:hAnsi="HelveticaNeue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zok@inbox.ru" TargetMode="External"/><Relationship Id="rId13" Type="http://schemas.openxmlformats.org/officeDocument/2006/relationships/hyperlink" Target="https://nok-nar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ok.asprof.ru/about-procedu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vcok.spkfr.ru/regist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ok.asprof.ru/qualific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k-nark.ru/" TargetMode="External"/><Relationship Id="rId14" Type="http://schemas.openxmlformats.org/officeDocument/2006/relationships/hyperlink" Target="http://www.asprof.ru/ok/appeal-against-exam-resul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2020-10-09T07:53:00Z</cp:lastPrinted>
  <dcterms:created xsi:type="dcterms:W3CDTF">2021-09-06T05:41:00Z</dcterms:created>
  <dcterms:modified xsi:type="dcterms:W3CDTF">2021-09-13T06:32:00Z</dcterms:modified>
</cp:coreProperties>
</file>